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288" w:rsidRDefault="00841288" w:rsidP="00841288">
      <w:pPr>
        <w:spacing w:after="0" w:line="240" w:lineRule="auto"/>
        <w:jc w:val="center"/>
        <w:rPr>
          <w:rFonts w:ascii="Times New Roman" w:hAnsi="Times New Roman"/>
          <w:b/>
          <w:sz w:val="28"/>
          <w:szCs w:val="28"/>
        </w:rPr>
      </w:pPr>
      <w:r>
        <w:rPr>
          <w:rFonts w:ascii="Times New Roman" w:hAnsi="Times New Roman"/>
          <w:b/>
          <w:sz w:val="28"/>
          <w:szCs w:val="28"/>
        </w:rPr>
        <w:t>ХАНТЫ-МАНСИЙСКИЙ АВТОНОМНЫЙ ОКРУГ - ЮГРА</w:t>
      </w:r>
    </w:p>
    <w:p w:rsidR="00841288" w:rsidRDefault="00841288" w:rsidP="00841288">
      <w:pPr>
        <w:pStyle w:val="1"/>
        <w:spacing w:before="0" w:line="240" w:lineRule="auto"/>
        <w:jc w:val="center"/>
        <w:rPr>
          <w:rFonts w:ascii="Times New Roman" w:hAnsi="Times New Roman"/>
          <w:color w:val="auto"/>
        </w:rPr>
      </w:pPr>
      <w:r>
        <w:rPr>
          <w:rFonts w:ascii="Times New Roman" w:hAnsi="Times New Roman"/>
          <w:color w:val="auto"/>
        </w:rPr>
        <w:t>ТЮМЕНСКАЯ ОБЛАСТЬ</w:t>
      </w:r>
    </w:p>
    <w:p w:rsidR="00841288" w:rsidRDefault="00841288" w:rsidP="00841288">
      <w:pPr>
        <w:spacing w:after="0" w:line="240" w:lineRule="auto"/>
        <w:jc w:val="center"/>
        <w:rPr>
          <w:rFonts w:ascii="Times New Roman" w:hAnsi="Times New Roman"/>
          <w:b/>
          <w:sz w:val="28"/>
          <w:szCs w:val="28"/>
        </w:rPr>
      </w:pPr>
      <w:r>
        <w:rPr>
          <w:rFonts w:ascii="Times New Roman" w:hAnsi="Times New Roman"/>
          <w:b/>
          <w:sz w:val="28"/>
          <w:szCs w:val="28"/>
        </w:rPr>
        <w:t>ХАНТЫ-МАНСИЙСКИЙ РАЙОН</w:t>
      </w:r>
    </w:p>
    <w:p w:rsidR="00841288" w:rsidRDefault="00841288" w:rsidP="00841288">
      <w:pPr>
        <w:spacing w:after="0" w:line="240" w:lineRule="auto"/>
        <w:jc w:val="center"/>
        <w:rPr>
          <w:rFonts w:ascii="Times New Roman" w:hAnsi="Times New Roman"/>
          <w:b/>
          <w:sz w:val="28"/>
          <w:szCs w:val="28"/>
        </w:rPr>
      </w:pPr>
    </w:p>
    <w:p w:rsidR="00841288" w:rsidRDefault="00841288" w:rsidP="00841288">
      <w:pPr>
        <w:pStyle w:val="1"/>
        <w:tabs>
          <w:tab w:val="left" w:pos="2850"/>
          <w:tab w:val="center" w:pos="4678"/>
        </w:tabs>
        <w:spacing w:before="0" w:line="240" w:lineRule="auto"/>
        <w:jc w:val="center"/>
        <w:rPr>
          <w:rFonts w:ascii="Times New Roman" w:hAnsi="Times New Roman"/>
          <w:color w:val="auto"/>
        </w:rPr>
      </w:pPr>
      <w:r>
        <w:rPr>
          <w:rFonts w:ascii="Times New Roman" w:hAnsi="Times New Roman"/>
          <w:color w:val="auto"/>
        </w:rPr>
        <w:t>Д У М А</w:t>
      </w:r>
    </w:p>
    <w:p w:rsidR="00841288" w:rsidRDefault="00841288" w:rsidP="00841288">
      <w:pPr>
        <w:spacing w:after="0" w:line="240" w:lineRule="auto"/>
        <w:jc w:val="center"/>
        <w:rPr>
          <w:rFonts w:ascii="Times New Roman" w:hAnsi="Times New Roman"/>
          <w:b/>
          <w:sz w:val="28"/>
          <w:szCs w:val="28"/>
        </w:rPr>
      </w:pPr>
    </w:p>
    <w:p w:rsidR="00841288" w:rsidRDefault="00841288" w:rsidP="00841288">
      <w:pPr>
        <w:spacing w:after="0" w:line="240" w:lineRule="auto"/>
        <w:jc w:val="center"/>
        <w:rPr>
          <w:rFonts w:ascii="Times New Roman" w:hAnsi="Times New Roman"/>
          <w:b/>
          <w:sz w:val="28"/>
          <w:szCs w:val="28"/>
        </w:rPr>
      </w:pPr>
      <w:proofErr w:type="gramStart"/>
      <w:r>
        <w:rPr>
          <w:rFonts w:ascii="Times New Roman" w:hAnsi="Times New Roman"/>
          <w:b/>
          <w:sz w:val="28"/>
          <w:szCs w:val="28"/>
        </w:rPr>
        <w:t>Р</w:t>
      </w:r>
      <w:proofErr w:type="gramEnd"/>
      <w:r>
        <w:rPr>
          <w:rFonts w:ascii="Times New Roman" w:hAnsi="Times New Roman"/>
          <w:b/>
          <w:sz w:val="28"/>
          <w:szCs w:val="28"/>
        </w:rPr>
        <w:t xml:space="preserve"> Е Ш Е Н И Е</w:t>
      </w:r>
    </w:p>
    <w:p w:rsidR="00841288" w:rsidRDefault="00841288" w:rsidP="00841288">
      <w:pPr>
        <w:spacing w:after="0" w:line="240" w:lineRule="auto"/>
        <w:rPr>
          <w:rFonts w:ascii="Times New Roman" w:hAnsi="Times New Roman"/>
          <w:sz w:val="28"/>
          <w:szCs w:val="28"/>
        </w:rPr>
      </w:pPr>
    </w:p>
    <w:p w:rsidR="00841288" w:rsidRDefault="00841288" w:rsidP="00841288">
      <w:pPr>
        <w:rPr>
          <w:rFonts w:ascii="Times New Roman" w:hAnsi="Times New Roman"/>
          <w:sz w:val="28"/>
          <w:szCs w:val="28"/>
        </w:rPr>
      </w:pPr>
      <w:r>
        <w:rPr>
          <w:rFonts w:ascii="Times New Roman" w:hAnsi="Times New Roman"/>
          <w:sz w:val="28"/>
          <w:szCs w:val="28"/>
        </w:rPr>
        <w:t xml:space="preserve">20.12.2013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305</w:t>
      </w:r>
      <w:r>
        <w:rPr>
          <w:rFonts w:ascii="Times New Roman" w:hAnsi="Times New Roman"/>
          <w:sz w:val="20"/>
          <w:szCs w:val="20"/>
        </w:rPr>
        <w:t xml:space="preserve">   </w:t>
      </w:r>
    </w:p>
    <w:p w:rsidR="00841288" w:rsidRDefault="00841288" w:rsidP="00841288">
      <w:pPr>
        <w:autoSpaceDE w:val="0"/>
        <w:autoSpaceDN w:val="0"/>
        <w:adjustRightInd w:val="0"/>
        <w:spacing w:after="0" w:line="240" w:lineRule="auto"/>
        <w:jc w:val="both"/>
        <w:rPr>
          <w:rFonts w:ascii="Times New Roman" w:hAnsi="Times New Roman"/>
          <w:sz w:val="28"/>
          <w:szCs w:val="28"/>
        </w:rPr>
      </w:pPr>
    </w:p>
    <w:p w:rsidR="00841288" w:rsidRDefault="00841288" w:rsidP="0084128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 </w:t>
      </w:r>
      <w:proofErr w:type="gramStart"/>
      <w:r>
        <w:rPr>
          <w:rFonts w:ascii="Times New Roman" w:hAnsi="Times New Roman"/>
          <w:sz w:val="28"/>
          <w:szCs w:val="28"/>
        </w:rPr>
        <w:t>внесении</w:t>
      </w:r>
      <w:proofErr w:type="gramEnd"/>
      <w:r>
        <w:rPr>
          <w:rFonts w:ascii="Times New Roman" w:hAnsi="Times New Roman"/>
          <w:sz w:val="28"/>
          <w:szCs w:val="28"/>
        </w:rPr>
        <w:t xml:space="preserve"> изменений в решение</w:t>
      </w:r>
    </w:p>
    <w:p w:rsidR="00841288" w:rsidRDefault="00841288" w:rsidP="0084128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Думы Ханты-Мансийского района</w:t>
      </w:r>
    </w:p>
    <w:p w:rsidR="00841288" w:rsidRDefault="00841288" w:rsidP="0084128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от 5 декабря 2007 года № 213</w:t>
      </w:r>
    </w:p>
    <w:p w:rsidR="00841288" w:rsidRDefault="00841288" w:rsidP="0084128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«Об утверждении Положения </w:t>
      </w:r>
    </w:p>
    <w:p w:rsidR="00841288" w:rsidRDefault="00841288" w:rsidP="0084128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об отдельных вопросах организации </w:t>
      </w:r>
    </w:p>
    <w:p w:rsidR="00841288" w:rsidRDefault="00841288" w:rsidP="0084128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 осуществления бюджетного процесса</w:t>
      </w:r>
    </w:p>
    <w:p w:rsidR="00841288" w:rsidRDefault="00841288" w:rsidP="00841288">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Ханты-Мансийском</w:t>
      </w:r>
      <w:proofErr w:type="gramEnd"/>
      <w:r>
        <w:rPr>
          <w:rFonts w:ascii="Times New Roman" w:hAnsi="Times New Roman"/>
          <w:sz w:val="28"/>
          <w:szCs w:val="28"/>
        </w:rPr>
        <w:t xml:space="preserve"> районе»</w:t>
      </w:r>
    </w:p>
    <w:p w:rsidR="00841288" w:rsidRDefault="00841288" w:rsidP="00841288">
      <w:pPr>
        <w:pStyle w:val="ConsTitle"/>
        <w:widowControl/>
        <w:tabs>
          <w:tab w:val="left" w:pos="9355"/>
        </w:tabs>
        <w:jc w:val="both"/>
        <w:rPr>
          <w:rFonts w:ascii="Times New Roman" w:hAnsi="Times New Roman" w:cs="Times New Roman"/>
          <w:b w:val="0"/>
          <w:sz w:val="28"/>
          <w:szCs w:val="28"/>
        </w:rPr>
      </w:pPr>
    </w:p>
    <w:p w:rsidR="00841288" w:rsidRDefault="00841288" w:rsidP="00841288">
      <w:pPr>
        <w:pStyle w:val="ConsTitle"/>
        <w:widowControl/>
        <w:tabs>
          <w:tab w:val="left" w:pos="9355"/>
        </w:tabs>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 xml:space="preserve">В </w:t>
      </w:r>
      <w:proofErr w:type="gramStart"/>
      <w:r>
        <w:rPr>
          <w:rFonts w:ascii="Times New Roman" w:hAnsi="Times New Roman" w:cs="Times New Roman"/>
          <w:b w:val="0"/>
          <w:bCs w:val="0"/>
          <w:sz w:val="28"/>
          <w:szCs w:val="28"/>
        </w:rPr>
        <w:t>целях</w:t>
      </w:r>
      <w:proofErr w:type="gramEnd"/>
      <w:r>
        <w:rPr>
          <w:rFonts w:ascii="Times New Roman" w:hAnsi="Times New Roman" w:cs="Times New Roman"/>
          <w:b w:val="0"/>
          <w:bCs w:val="0"/>
          <w:sz w:val="28"/>
          <w:szCs w:val="28"/>
        </w:rPr>
        <w:t xml:space="preserve"> приведения муниципальных правовых актов в соответствие с действующим законодательством Российской Федерации, в соответствии со </w:t>
      </w:r>
      <w:hyperlink r:id="rId5" w:history="1">
        <w:r>
          <w:rPr>
            <w:rStyle w:val="a5"/>
            <w:rFonts w:ascii="Times New Roman" w:hAnsi="Times New Roman" w:cs="Times New Roman"/>
            <w:b w:val="0"/>
            <w:bCs w:val="0"/>
            <w:color w:val="auto"/>
            <w:sz w:val="28"/>
            <w:szCs w:val="28"/>
            <w:u w:val="none"/>
          </w:rPr>
          <w:t>статьями</w:t>
        </w:r>
      </w:hyperlink>
      <w:r>
        <w:rPr>
          <w:rFonts w:ascii="Times New Roman" w:hAnsi="Times New Roman" w:cs="Times New Roman"/>
          <w:b w:val="0"/>
          <w:bCs w:val="0"/>
          <w:sz w:val="28"/>
          <w:szCs w:val="28"/>
        </w:rPr>
        <w:t xml:space="preserve"> 184, 185, 264.4 Бюджетного кодекса Российской Федерации, </w:t>
      </w:r>
      <w:hyperlink r:id="rId6" w:history="1">
        <w:r>
          <w:rPr>
            <w:rStyle w:val="a5"/>
            <w:rFonts w:ascii="Times New Roman" w:hAnsi="Times New Roman" w:cs="Times New Roman"/>
            <w:b w:val="0"/>
            <w:bCs w:val="0"/>
            <w:color w:val="auto"/>
            <w:sz w:val="28"/>
            <w:szCs w:val="28"/>
            <w:u w:val="none"/>
          </w:rPr>
          <w:t>статьей 3</w:t>
        </w:r>
      </w:hyperlink>
      <w:r>
        <w:rPr>
          <w:rFonts w:ascii="Times New Roman" w:hAnsi="Times New Roman" w:cs="Times New Roman"/>
          <w:b w:val="0"/>
          <w:bCs w:val="0"/>
          <w:sz w:val="28"/>
          <w:szCs w:val="28"/>
        </w:rPr>
        <w:t>1 Устава Ханты-Мансийского района,</w:t>
      </w:r>
    </w:p>
    <w:p w:rsidR="00841288" w:rsidRDefault="00841288" w:rsidP="00841288">
      <w:pPr>
        <w:pStyle w:val="ConsNormal"/>
        <w:widowControl/>
        <w:ind w:firstLine="567"/>
        <w:jc w:val="both"/>
        <w:rPr>
          <w:rFonts w:ascii="Times New Roman" w:hAnsi="Times New Roman" w:cs="Times New Roman"/>
          <w:sz w:val="28"/>
          <w:szCs w:val="28"/>
        </w:rPr>
      </w:pPr>
    </w:p>
    <w:p w:rsidR="00841288" w:rsidRDefault="00841288" w:rsidP="00841288">
      <w:pPr>
        <w:pStyle w:val="ConsNormal"/>
        <w:widowControl/>
        <w:ind w:firstLine="567"/>
        <w:jc w:val="center"/>
        <w:rPr>
          <w:rFonts w:ascii="Times New Roman" w:hAnsi="Times New Roman" w:cs="Times New Roman"/>
          <w:sz w:val="28"/>
          <w:szCs w:val="28"/>
        </w:rPr>
      </w:pPr>
      <w:r>
        <w:rPr>
          <w:rFonts w:ascii="Times New Roman" w:hAnsi="Times New Roman" w:cs="Times New Roman"/>
          <w:sz w:val="28"/>
          <w:szCs w:val="28"/>
        </w:rPr>
        <w:t>Дума Ханты-Мансийского района</w:t>
      </w:r>
    </w:p>
    <w:p w:rsidR="00841288" w:rsidRDefault="00841288" w:rsidP="00841288">
      <w:pPr>
        <w:pStyle w:val="ConsNormal"/>
        <w:widowControl/>
        <w:ind w:firstLine="567"/>
        <w:jc w:val="both"/>
        <w:rPr>
          <w:rFonts w:ascii="Times New Roman" w:hAnsi="Times New Roman" w:cs="Times New Roman"/>
          <w:sz w:val="28"/>
          <w:szCs w:val="28"/>
        </w:rPr>
      </w:pPr>
    </w:p>
    <w:p w:rsidR="00841288" w:rsidRDefault="00841288" w:rsidP="00841288">
      <w:pPr>
        <w:pStyle w:val="ConsNormal"/>
        <w:widowControl/>
        <w:ind w:firstLine="567"/>
        <w:jc w:val="center"/>
        <w:rPr>
          <w:rFonts w:ascii="Times New Roman" w:hAnsi="Times New Roman" w:cs="Times New Roman"/>
          <w:b/>
          <w:sz w:val="28"/>
          <w:szCs w:val="28"/>
        </w:rPr>
      </w:pPr>
      <w:r>
        <w:rPr>
          <w:rFonts w:ascii="Times New Roman" w:hAnsi="Times New Roman" w:cs="Times New Roman"/>
          <w:b/>
          <w:sz w:val="28"/>
          <w:szCs w:val="28"/>
        </w:rPr>
        <w:t>РЕШИЛА:</w:t>
      </w:r>
    </w:p>
    <w:p w:rsidR="00841288" w:rsidRDefault="00841288" w:rsidP="00841288">
      <w:pPr>
        <w:pStyle w:val="ConsNormal"/>
        <w:widowControl/>
        <w:ind w:firstLine="567"/>
        <w:jc w:val="both"/>
        <w:rPr>
          <w:rFonts w:ascii="Times New Roman" w:hAnsi="Times New Roman" w:cs="Times New Roman"/>
          <w:b/>
          <w:sz w:val="28"/>
          <w:szCs w:val="28"/>
        </w:rPr>
      </w:pPr>
    </w:p>
    <w:p w:rsidR="00841288" w:rsidRDefault="00841288" w:rsidP="00841288">
      <w:pPr>
        <w:numPr>
          <w:ilvl w:val="0"/>
          <w:numId w:val="1"/>
        </w:numPr>
        <w:spacing w:after="0" w:line="240" w:lineRule="auto"/>
        <w:ind w:left="0" w:firstLine="709"/>
        <w:jc w:val="both"/>
        <w:outlineLvl w:val="1"/>
        <w:rPr>
          <w:rFonts w:ascii="Times New Roman" w:hAnsi="Times New Roman"/>
          <w:bCs/>
          <w:sz w:val="28"/>
          <w:szCs w:val="28"/>
        </w:rPr>
      </w:pPr>
      <w:r>
        <w:rPr>
          <w:rFonts w:ascii="Times New Roman" w:hAnsi="Times New Roman"/>
          <w:sz w:val="28"/>
          <w:szCs w:val="28"/>
        </w:rPr>
        <w:t xml:space="preserve">Внести в приложение к </w:t>
      </w:r>
      <w:r>
        <w:rPr>
          <w:rFonts w:ascii="Times New Roman" w:hAnsi="Times New Roman"/>
          <w:bCs/>
          <w:sz w:val="28"/>
          <w:szCs w:val="28"/>
        </w:rPr>
        <w:t>решению Думы Ханты-Мансийского района от 5 декабря 2007 года № 213 «</w:t>
      </w:r>
      <w:r>
        <w:rPr>
          <w:rFonts w:ascii="Times New Roman" w:hAnsi="Times New Roman"/>
          <w:sz w:val="28"/>
          <w:szCs w:val="28"/>
        </w:rPr>
        <w:t xml:space="preserve">Об утверждении Положения об отдельных вопросах организации и осуществления бюджетного процесса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Ханты-Мансийском</w:t>
      </w:r>
      <w:proofErr w:type="gramEnd"/>
      <w:r>
        <w:rPr>
          <w:rFonts w:ascii="Times New Roman" w:hAnsi="Times New Roman"/>
          <w:sz w:val="28"/>
          <w:szCs w:val="28"/>
        </w:rPr>
        <w:t xml:space="preserve"> районе»</w:t>
      </w:r>
      <w:r>
        <w:rPr>
          <w:rFonts w:ascii="Times New Roman" w:hAnsi="Times New Roman"/>
          <w:color w:val="000000"/>
          <w:sz w:val="28"/>
          <w:szCs w:val="28"/>
        </w:rPr>
        <w:t xml:space="preserve">, </w:t>
      </w:r>
      <w:r>
        <w:rPr>
          <w:rFonts w:ascii="Times New Roman" w:hAnsi="Times New Roman"/>
          <w:bCs/>
          <w:sz w:val="28"/>
          <w:szCs w:val="28"/>
        </w:rPr>
        <w:t>следующие изменения:</w:t>
      </w:r>
    </w:p>
    <w:p w:rsidR="00841288" w:rsidRDefault="00841288" w:rsidP="00841288">
      <w:pPr>
        <w:numPr>
          <w:ilvl w:val="1"/>
          <w:numId w:val="2"/>
        </w:numPr>
        <w:autoSpaceDE w:val="0"/>
        <w:autoSpaceDN w:val="0"/>
        <w:adjustRightInd w:val="0"/>
        <w:spacing w:after="0" w:line="240" w:lineRule="auto"/>
        <w:ind w:left="0" w:firstLine="0"/>
        <w:jc w:val="both"/>
        <w:outlineLvl w:val="0"/>
        <w:rPr>
          <w:rFonts w:ascii="Times New Roman" w:hAnsi="Times New Roman"/>
          <w:sz w:val="28"/>
          <w:szCs w:val="28"/>
        </w:rPr>
      </w:pPr>
      <w:r>
        <w:rPr>
          <w:rFonts w:ascii="Times New Roman" w:hAnsi="Times New Roman"/>
          <w:sz w:val="28"/>
          <w:szCs w:val="28"/>
        </w:rPr>
        <w:t xml:space="preserve">Статью 3 </w:t>
      </w:r>
      <w:r>
        <w:rPr>
          <w:rFonts w:ascii="Times New Roman" w:hAnsi="Times New Roman"/>
          <w:bCs/>
          <w:sz w:val="28"/>
          <w:szCs w:val="28"/>
        </w:rPr>
        <w:t>изложить в следующей редакции:</w:t>
      </w:r>
    </w:p>
    <w:p w:rsidR="00841288" w:rsidRDefault="00841288" w:rsidP="00841288">
      <w:pPr>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hAnsi="Times New Roman"/>
          <w:bCs/>
          <w:sz w:val="28"/>
          <w:szCs w:val="28"/>
        </w:rPr>
        <w:t>«</w:t>
      </w:r>
      <w:r>
        <w:rPr>
          <w:rFonts w:ascii="Times New Roman" w:eastAsia="Calibri" w:hAnsi="Times New Roman"/>
          <w:sz w:val="28"/>
          <w:szCs w:val="28"/>
          <w:lang w:eastAsia="en-US"/>
        </w:rPr>
        <w:t>Статья 3. Порядок составления проекта решения о бюджете Ханты-Мансийского района на очередной финансовый год и плановый период</w:t>
      </w:r>
    </w:p>
    <w:p w:rsidR="00841288" w:rsidRDefault="00841288" w:rsidP="00841288">
      <w:pPr>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1. В </w:t>
      </w:r>
      <w:proofErr w:type="gramStart"/>
      <w:r>
        <w:rPr>
          <w:rFonts w:ascii="Times New Roman" w:eastAsia="Calibri" w:hAnsi="Times New Roman"/>
          <w:sz w:val="28"/>
          <w:szCs w:val="28"/>
          <w:lang w:eastAsia="en-US"/>
        </w:rPr>
        <w:t>решении</w:t>
      </w:r>
      <w:proofErr w:type="gramEnd"/>
      <w:r>
        <w:rPr>
          <w:rFonts w:ascii="Times New Roman" w:eastAsia="Calibri" w:hAnsi="Times New Roman"/>
          <w:sz w:val="28"/>
          <w:szCs w:val="28"/>
          <w:lang w:eastAsia="en-US"/>
        </w:rPr>
        <w:t xml:space="preserve"> о бюджете района должны содержаться следующие показатели:</w:t>
      </w:r>
    </w:p>
    <w:p w:rsidR="00841288" w:rsidRDefault="00841288" w:rsidP="00841288">
      <w:pPr>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1) основные характеристики бюджета района, к которым относятся общий объем доходов бюджета района, общий объем расходов бюджета района, дефицит (</w:t>
      </w:r>
      <w:proofErr w:type="spellStart"/>
      <w:r>
        <w:rPr>
          <w:rFonts w:ascii="Times New Roman" w:eastAsia="Calibri" w:hAnsi="Times New Roman"/>
          <w:sz w:val="28"/>
          <w:szCs w:val="28"/>
          <w:lang w:eastAsia="en-US"/>
        </w:rPr>
        <w:t>профицит</w:t>
      </w:r>
      <w:proofErr w:type="spellEnd"/>
      <w:r>
        <w:rPr>
          <w:rFonts w:ascii="Times New Roman" w:eastAsia="Calibri" w:hAnsi="Times New Roman"/>
          <w:sz w:val="28"/>
          <w:szCs w:val="28"/>
          <w:lang w:eastAsia="en-US"/>
        </w:rPr>
        <w:t>) бюджета района,</w:t>
      </w:r>
      <w:r>
        <w:t xml:space="preserve"> </w:t>
      </w:r>
      <w:r>
        <w:rPr>
          <w:rFonts w:ascii="Times New Roman" w:eastAsia="Calibri" w:hAnsi="Times New Roman"/>
          <w:sz w:val="28"/>
          <w:szCs w:val="28"/>
          <w:lang w:eastAsia="en-US"/>
        </w:rPr>
        <w:t xml:space="preserve">а также иные показатели, установленные Бюджетным Кодексом Российской Федерации, законами Ханты-Мансийского автономного округа - </w:t>
      </w:r>
      <w:proofErr w:type="spellStart"/>
      <w:r>
        <w:rPr>
          <w:rFonts w:ascii="Times New Roman" w:eastAsia="Calibri" w:hAnsi="Times New Roman"/>
          <w:sz w:val="28"/>
          <w:szCs w:val="28"/>
          <w:lang w:eastAsia="en-US"/>
        </w:rPr>
        <w:t>Югры</w:t>
      </w:r>
      <w:proofErr w:type="spellEnd"/>
      <w:r>
        <w:rPr>
          <w:rFonts w:ascii="Times New Roman" w:eastAsia="Calibri" w:hAnsi="Times New Roman"/>
          <w:sz w:val="28"/>
          <w:szCs w:val="28"/>
          <w:lang w:eastAsia="en-US"/>
        </w:rPr>
        <w:t>, решениями Думы Ханты – Мансийского района (кроме законов (решений) о бюджете);</w:t>
      </w:r>
    </w:p>
    <w:p w:rsidR="00841288" w:rsidRDefault="00841288" w:rsidP="00841288">
      <w:pPr>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 xml:space="preserve">2) нормативы распределения доходов между бюджетами сельских поселений района, в случае, если они не установлены Бюджетным Кодексом </w:t>
      </w:r>
      <w:r>
        <w:rPr>
          <w:rFonts w:ascii="Times New Roman" w:eastAsia="Calibri" w:hAnsi="Times New Roman"/>
          <w:sz w:val="28"/>
          <w:szCs w:val="28"/>
          <w:lang w:eastAsia="en-US"/>
        </w:rPr>
        <w:lastRenderedPageBreak/>
        <w:t xml:space="preserve">Российской Федерации, законом Ханты-Мансийского автономного округа - </w:t>
      </w:r>
      <w:proofErr w:type="spellStart"/>
      <w:r>
        <w:rPr>
          <w:rFonts w:ascii="Times New Roman" w:eastAsia="Calibri" w:hAnsi="Times New Roman"/>
          <w:sz w:val="28"/>
          <w:szCs w:val="28"/>
          <w:lang w:eastAsia="en-US"/>
        </w:rPr>
        <w:t>Югры</w:t>
      </w:r>
      <w:proofErr w:type="spellEnd"/>
      <w:r>
        <w:rPr>
          <w:rFonts w:ascii="Times New Roman" w:eastAsia="Calibri" w:hAnsi="Times New Roman"/>
          <w:sz w:val="28"/>
          <w:szCs w:val="28"/>
          <w:lang w:eastAsia="en-US"/>
        </w:rPr>
        <w:t xml:space="preserve"> о бюджете Ханты-Мансийского автономного округа - </w:t>
      </w:r>
      <w:proofErr w:type="spellStart"/>
      <w:r>
        <w:rPr>
          <w:rFonts w:ascii="Times New Roman" w:eastAsia="Calibri" w:hAnsi="Times New Roman"/>
          <w:sz w:val="28"/>
          <w:szCs w:val="28"/>
          <w:lang w:eastAsia="en-US"/>
        </w:rPr>
        <w:t>Югры</w:t>
      </w:r>
      <w:proofErr w:type="spellEnd"/>
      <w:r>
        <w:rPr>
          <w:rFonts w:ascii="Times New Roman" w:eastAsia="Calibri" w:hAnsi="Times New Roman"/>
          <w:sz w:val="28"/>
          <w:szCs w:val="28"/>
          <w:lang w:eastAsia="en-US"/>
        </w:rPr>
        <w:t xml:space="preserve">, законами Ханты-Мансийского автономного округа - </w:t>
      </w:r>
      <w:proofErr w:type="spellStart"/>
      <w:r>
        <w:rPr>
          <w:rFonts w:ascii="Times New Roman" w:eastAsia="Calibri" w:hAnsi="Times New Roman"/>
          <w:sz w:val="28"/>
          <w:szCs w:val="28"/>
          <w:lang w:eastAsia="en-US"/>
        </w:rPr>
        <w:t>Югры</w:t>
      </w:r>
      <w:proofErr w:type="spellEnd"/>
      <w:r>
        <w:rPr>
          <w:rFonts w:ascii="Times New Roman" w:eastAsia="Calibri" w:hAnsi="Times New Roman"/>
          <w:sz w:val="28"/>
          <w:szCs w:val="28"/>
          <w:lang w:eastAsia="en-US"/>
        </w:rPr>
        <w:t xml:space="preserve"> и муниципальными правовыми актами, принятыми в соответствии с положениями Бюджетного Кодекса Российской Федерации.</w:t>
      </w:r>
    </w:p>
    <w:p w:rsidR="00841288" w:rsidRDefault="00841288" w:rsidP="00841288">
      <w:pPr>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Pr>
          <w:rFonts w:ascii="Times New Roman" w:eastAsia="Calibri" w:hAnsi="Times New Roman"/>
          <w:sz w:val="28"/>
          <w:szCs w:val="28"/>
          <w:lang w:eastAsia="en-US"/>
        </w:rPr>
        <w:t>2. Решением о бюджете района утверждаются:</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 перечень главных администраторов</w:t>
      </w:r>
      <w:r>
        <w:t xml:space="preserve"> </w:t>
      </w:r>
      <w:r>
        <w:rPr>
          <w:rFonts w:ascii="Times New Roman" w:eastAsia="Calibri" w:hAnsi="Times New Roman"/>
          <w:sz w:val="28"/>
          <w:szCs w:val="28"/>
          <w:lang w:eastAsia="en-US"/>
        </w:rPr>
        <w:t>доходов бюджета района, администраторов доходов бюджета района;</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2) перечень главных </w:t>
      </w:r>
      <w:proofErr w:type="gramStart"/>
      <w:r>
        <w:rPr>
          <w:rFonts w:ascii="Times New Roman" w:eastAsia="Calibri" w:hAnsi="Times New Roman"/>
          <w:sz w:val="28"/>
          <w:szCs w:val="28"/>
          <w:lang w:eastAsia="en-US"/>
        </w:rPr>
        <w:t>администраторов</w:t>
      </w:r>
      <w:r>
        <w:t xml:space="preserve"> </w:t>
      </w:r>
      <w:r>
        <w:rPr>
          <w:rFonts w:ascii="Times New Roman" w:eastAsia="Calibri" w:hAnsi="Times New Roman"/>
          <w:sz w:val="28"/>
          <w:szCs w:val="28"/>
          <w:lang w:eastAsia="en-US"/>
        </w:rPr>
        <w:t>источников финансирования дефицита бюджета</w:t>
      </w:r>
      <w:proofErr w:type="gramEnd"/>
      <w:r>
        <w:rPr>
          <w:rFonts w:ascii="Times New Roman" w:eastAsia="Calibri" w:hAnsi="Times New Roman"/>
          <w:sz w:val="28"/>
          <w:szCs w:val="28"/>
          <w:lang w:eastAsia="en-US"/>
        </w:rPr>
        <w:t xml:space="preserve"> района, администраторов источников финансирования дефицита бюджета района;</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3) распределение бюджетных ассигнований по разделам, подразделам, целевым статьям (муниципальным программам и </w:t>
      </w:r>
      <w:proofErr w:type="spellStart"/>
      <w:r>
        <w:rPr>
          <w:rFonts w:ascii="Times New Roman" w:eastAsia="Calibri" w:hAnsi="Times New Roman"/>
          <w:sz w:val="28"/>
          <w:szCs w:val="28"/>
          <w:lang w:eastAsia="en-US"/>
        </w:rPr>
        <w:t>непрограммным</w:t>
      </w:r>
      <w:proofErr w:type="spellEnd"/>
      <w:r>
        <w:rPr>
          <w:rFonts w:ascii="Times New Roman" w:eastAsia="Calibri" w:hAnsi="Times New Roman"/>
          <w:sz w:val="28"/>
          <w:szCs w:val="28"/>
          <w:lang w:eastAsia="en-US"/>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 распределение бюджетных ассигнований по целевым статьям (муниципальным программам и </w:t>
      </w:r>
      <w:proofErr w:type="spellStart"/>
      <w:r>
        <w:rPr>
          <w:rFonts w:ascii="Times New Roman" w:eastAsia="Calibri" w:hAnsi="Times New Roman"/>
          <w:sz w:val="28"/>
          <w:szCs w:val="28"/>
          <w:lang w:eastAsia="en-US"/>
        </w:rPr>
        <w:t>непрограммным</w:t>
      </w:r>
      <w:proofErr w:type="spellEnd"/>
      <w:r>
        <w:rPr>
          <w:rFonts w:ascii="Times New Roman" w:eastAsia="Calibri" w:hAnsi="Times New Roman"/>
          <w:sz w:val="28"/>
          <w:szCs w:val="28"/>
          <w:lang w:eastAsia="en-US"/>
        </w:rPr>
        <w:t xml:space="preserve"> направлениям деятельности), группам (группам и подгруппам) видов расходов классификации расходов бюджета на очередной финансовый год и плановый период;</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5) распределение бюджетных ассигнований по разделам, подразделам классификации расходов бюджета на очередной финансовый год и плановый период</w:t>
      </w:r>
      <w:r>
        <w:t xml:space="preserve"> </w:t>
      </w:r>
      <w:r>
        <w:rPr>
          <w:rFonts w:ascii="Times New Roman" w:eastAsia="Calibri" w:hAnsi="Times New Roman"/>
          <w:sz w:val="28"/>
          <w:szCs w:val="28"/>
          <w:lang w:eastAsia="en-US"/>
        </w:rPr>
        <w:t xml:space="preserve">в случаях, установленных соответственно Бюджетным Кодексом Российской Федерации, законами Ханты-Мансийского автономного округа - </w:t>
      </w:r>
      <w:proofErr w:type="spellStart"/>
      <w:r>
        <w:rPr>
          <w:rFonts w:ascii="Times New Roman" w:eastAsia="Calibri" w:hAnsi="Times New Roman"/>
          <w:sz w:val="28"/>
          <w:szCs w:val="28"/>
          <w:lang w:eastAsia="en-US"/>
        </w:rPr>
        <w:t>Югры</w:t>
      </w:r>
      <w:proofErr w:type="spellEnd"/>
      <w:r>
        <w:rPr>
          <w:rFonts w:ascii="Times New Roman" w:eastAsia="Calibri" w:hAnsi="Times New Roman"/>
          <w:sz w:val="28"/>
          <w:szCs w:val="28"/>
          <w:lang w:eastAsia="en-US"/>
        </w:rPr>
        <w:t>, решениями Думы Ханты – Мансийского района;</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6) ведомственная структура расходов бюджета района на очередной финансовый год и плановый период;</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7) общий объем бюджетных ассигнований, направляемых на исполнение публичных нормативных обязательств на очередной финансовый год и плановый период;</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8) объем межбюджетных трансфертов, получаемых из других бюджетов бюджетной системы Российской Федерации в очередном финансовом году и плановом периоде;</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9)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10) общий объем условно утверждаемых (утвержденных) расходов на первый год планового периода в объеме не менее 2,5 процента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 5 процентов общего объема расходов бюджета района (без учета</w:t>
      </w:r>
      <w:proofErr w:type="gramEnd"/>
      <w:r>
        <w:rPr>
          <w:rFonts w:ascii="Times New Roman" w:eastAsia="Calibri" w:hAnsi="Times New Roman"/>
          <w:sz w:val="28"/>
          <w:szCs w:val="28"/>
          <w:lang w:eastAsia="en-US"/>
        </w:rPr>
        <w:t xml:space="preserve"> расходов бюджета предусмотренных за счет межбюджетных трансфертов из других бюджетов бюджетной системы </w:t>
      </w:r>
      <w:r>
        <w:rPr>
          <w:rFonts w:ascii="Times New Roman" w:eastAsia="Calibri" w:hAnsi="Times New Roman"/>
          <w:sz w:val="28"/>
          <w:szCs w:val="28"/>
          <w:lang w:eastAsia="en-US"/>
        </w:rPr>
        <w:lastRenderedPageBreak/>
        <w:t>Российской Федерации, имеющих целевое значение);</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11) источники финансирования дефицита бюджета района на очередной финансовый год и плановый период;</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12)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w:t>
      </w:r>
      <w:proofErr w:type="gramStart"/>
      <w:r>
        <w:rPr>
          <w:rFonts w:ascii="Times New Roman" w:eastAsia="Calibri" w:hAnsi="Times New Roman"/>
          <w:sz w:val="28"/>
          <w:szCs w:val="28"/>
          <w:lang w:eastAsia="en-US"/>
        </w:rPr>
        <w:t>указанием</w:t>
      </w:r>
      <w:proofErr w:type="gramEnd"/>
      <w:r>
        <w:rPr>
          <w:rFonts w:ascii="Times New Roman" w:eastAsia="Calibri" w:hAnsi="Times New Roman"/>
          <w:sz w:val="28"/>
          <w:szCs w:val="28"/>
          <w:lang w:eastAsia="en-US"/>
        </w:rPr>
        <w:t xml:space="preserve"> в том числе верхнего предела долга по муниципальным гарантиям;</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13) перечень главных распорядителей средств бюджета района в составе ведомственной структуры расходов бюджета района;</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14) перечень муниципальных программ Ханты-Мансийского района.</w:t>
      </w:r>
    </w:p>
    <w:p w:rsidR="00841288" w:rsidRDefault="00841288" w:rsidP="00841288">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3. Порядок и сроки составления проекта решения о бюджете района и сроки согласования с органами местного самоуправления сельских поселений района исходных показателей для определения взаимоотношений с местными бюджетами, а так же порядок работы над документами и материалами, обязательными для представления одновременно с проектом решения о бюджете района, устанавливаются постановлением администрации района</w:t>
      </w:r>
      <w:proofErr w:type="gramStart"/>
      <w:r>
        <w:rPr>
          <w:rFonts w:ascii="Times New Roman" w:eastAsia="Calibri" w:hAnsi="Times New Roman"/>
          <w:sz w:val="28"/>
          <w:szCs w:val="28"/>
          <w:lang w:eastAsia="en-US"/>
        </w:rPr>
        <w:t>.».</w:t>
      </w:r>
      <w:proofErr w:type="gramEnd"/>
    </w:p>
    <w:p w:rsidR="00841288" w:rsidRDefault="00841288" w:rsidP="00841288">
      <w:pPr>
        <w:numPr>
          <w:ilvl w:val="1"/>
          <w:numId w:val="2"/>
        </w:numPr>
        <w:autoSpaceDE w:val="0"/>
        <w:autoSpaceDN w:val="0"/>
        <w:adjustRightInd w:val="0"/>
        <w:spacing w:after="0" w:line="240" w:lineRule="auto"/>
        <w:ind w:left="0" w:firstLine="0"/>
        <w:jc w:val="both"/>
        <w:outlineLvl w:val="0"/>
        <w:rPr>
          <w:rFonts w:ascii="Times New Roman" w:hAnsi="Times New Roman"/>
          <w:sz w:val="28"/>
          <w:szCs w:val="28"/>
        </w:rPr>
      </w:pPr>
      <w:r>
        <w:rPr>
          <w:rFonts w:ascii="Times New Roman" w:hAnsi="Times New Roman"/>
          <w:sz w:val="28"/>
          <w:szCs w:val="28"/>
        </w:rPr>
        <w:t>Часть 4 статьи 4 изложить в следующей редакции:</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Одновременно с проектом решения о бюджете района в Думу района представляются следующие документы:</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1)    основные направления </w:t>
      </w:r>
      <w:proofErr w:type="gramStart"/>
      <w:r>
        <w:rPr>
          <w:rFonts w:ascii="Times New Roman" w:hAnsi="Times New Roman"/>
          <w:sz w:val="28"/>
          <w:szCs w:val="28"/>
        </w:rPr>
        <w:t>бюджетной</w:t>
      </w:r>
      <w:proofErr w:type="gramEnd"/>
      <w:r>
        <w:rPr>
          <w:rFonts w:ascii="Times New Roman" w:hAnsi="Times New Roman"/>
          <w:sz w:val="28"/>
          <w:szCs w:val="28"/>
        </w:rPr>
        <w:t xml:space="preserve"> и налоговой политики;</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прогноз социально-экономического развития района;</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прогноз основных характеристик (общий объем доходов, общий объем расходов, дефицита (</w:t>
      </w:r>
      <w:proofErr w:type="spellStart"/>
      <w:r>
        <w:rPr>
          <w:rFonts w:ascii="Times New Roman" w:hAnsi="Times New Roman"/>
          <w:sz w:val="28"/>
          <w:szCs w:val="28"/>
        </w:rPr>
        <w:t>профицита</w:t>
      </w:r>
      <w:proofErr w:type="spellEnd"/>
      <w:r>
        <w:rPr>
          <w:rFonts w:ascii="Times New Roman" w:hAnsi="Times New Roman"/>
          <w:sz w:val="28"/>
          <w:szCs w:val="28"/>
        </w:rPr>
        <w:t>) бюджета) консолидированного бюджета района на очередной финансовый год и плановый период;</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пояснительная записка к проекту бюджета района;</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методики (проекты методик) и расчеты распределения межбюджетных трансфертов из бюджета района;</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7) верхний предел муниципального долга на конец очередного финансового года и конец каждого года планового периода;</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оценка ожидаемого исполнения бюджета на текущий финансовый год;</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предложенные Думой района, главой района, контрольно-счетной палатой Ханты-Мансийского района проекты бюджетных смет указанных органов, представляемые в случае возникновения разногласий с финансовым органом района в отношении указанных бюджетных смет;</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паспорта муниципальных программ района;</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иные документы и материалы, требование о предоставлении которых установлено положением о порядке внесения проектов муниципальных правовых актов в Думу Ханты-Мансийского района и настоящим Положением.</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 xml:space="preserve">Указанные в настоящей части документы предоставляются как самостоятельные документы и подписываются руководителем финансового органа, либо руководителем органа местного </w:t>
      </w:r>
      <w:proofErr w:type="gramStart"/>
      <w:r>
        <w:rPr>
          <w:rFonts w:ascii="Times New Roman" w:hAnsi="Times New Roman"/>
          <w:sz w:val="28"/>
          <w:szCs w:val="28"/>
        </w:rPr>
        <w:t>самоуправления</w:t>
      </w:r>
      <w:proofErr w:type="gramEnd"/>
      <w:r>
        <w:rPr>
          <w:rFonts w:ascii="Times New Roman" w:hAnsi="Times New Roman"/>
          <w:sz w:val="28"/>
          <w:szCs w:val="28"/>
        </w:rPr>
        <w:t xml:space="preserve"> составившим данный документ, за исключением документов предоставляемых в форме принятого муниципального правового акта.</w:t>
      </w:r>
    </w:p>
    <w:p w:rsidR="00841288" w:rsidRDefault="00841288" w:rsidP="00841288">
      <w:pPr>
        <w:numPr>
          <w:ilvl w:val="1"/>
          <w:numId w:val="2"/>
        </w:numPr>
        <w:autoSpaceDE w:val="0"/>
        <w:autoSpaceDN w:val="0"/>
        <w:adjustRightInd w:val="0"/>
        <w:spacing w:after="0" w:line="240" w:lineRule="auto"/>
        <w:ind w:left="0" w:firstLine="0"/>
        <w:jc w:val="both"/>
        <w:outlineLvl w:val="0"/>
        <w:rPr>
          <w:rFonts w:ascii="Times New Roman" w:hAnsi="Times New Roman"/>
          <w:sz w:val="28"/>
          <w:szCs w:val="28"/>
        </w:rPr>
      </w:pPr>
      <w:r>
        <w:rPr>
          <w:rFonts w:ascii="Times New Roman" w:hAnsi="Times New Roman"/>
          <w:sz w:val="28"/>
          <w:szCs w:val="28"/>
        </w:rPr>
        <w:t>Часть 2 статьи 7 изложить в следующей редакции:</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Предложения, предусматривающие увеличение бюджетных ассигнований получателям бюджетных средств и увеличение расходов по целевым статьям (муниципальным программам района и </w:t>
      </w:r>
      <w:proofErr w:type="spellStart"/>
      <w:r>
        <w:rPr>
          <w:rFonts w:ascii="Times New Roman" w:hAnsi="Times New Roman"/>
          <w:sz w:val="28"/>
          <w:szCs w:val="28"/>
        </w:rPr>
        <w:t>непрограммным</w:t>
      </w:r>
      <w:proofErr w:type="spellEnd"/>
      <w:r>
        <w:rPr>
          <w:rFonts w:ascii="Times New Roman" w:hAnsi="Times New Roman"/>
          <w:sz w:val="28"/>
          <w:szCs w:val="28"/>
        </w:rPr>
        <w:t xml:space="preserve"> направлениям деятельности), должны содержать указание на источники их финансирования</w:t>
      </w:r>
      <w:proofErr w:type="gramStart"/>
      <w:r>
        <w:rPr>
          <w:rFonts w:ascii="Times New Roman" w:hAnsi="Times New Roman"/>
          <w:sz w:val="28"/>
          <w:szCs w:val="28"/>
        </w:rPr>
        <w:t>.».</w:t>
      </w:r>
      <w:proofErr w:type="gramEnd"/>
    </w:p>
    <w:p w:rsidR="00841288" w:rsidRDefault="00841288" w:rsidP="00841288">
      <w:pPr>
        <w:numPr>
          <w:ilvl w:val="1"/>
          <w:numId w:val="2"/>
        </w:numPr>
        <w:autoSpaceDE w:val="0"/>
        <w:autoSpaceDN w:val="0"/>
        <w:adjustRightInd w:val="0"/>
        <w:spacing w:after="0" w:line="240" w:lineRule="auto"/>
        <w:ind w:left="0" w:firstLine="709"/>
        <w:jc w:val="both"/>
        <w:outlineLvl w:val="0"/>
        <w:rPr>
          <w:rFonts w:ascii="Times New Roman" w:hAnsi="Times New Roman"/>
          <w:sz w:val="28"/>
          <w:szCs w:val="28"/>
        </w:rPr>
      </w:pPr>
      <w:r>
        <w:rPr>
          <w:rFonts w:ascii="Times New Roman" w:hAnsi="Times New Roman"/>
          <w:sz w:val="28"/>
          <w:szCs w:val="28"/>
        </w:rPr>
        <w:t>Часть 3 статьи 12 дополнить пунктами 9, 10 следующего содержания:</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информация о предоставлении межбюджетных трансфертов бюджетам муниципальных образований сельских поселений Ханты-Мансийского района за отчетный финансовый год;</w:t>
      </w:r>
    </w:p>
    <w:p w:rsidR="00841288" w:rsidRDefault="00841288" w:rsidP="00841288">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информация об использовании бюджетных ассигнований дорожного фонда района за отчетный финансовый год</w:t>
      </w:r>
      <w:proofErr w:type="gramStart"/>
      <w:r>
        <w:rPr>
          <w:rFonts w:ascii="Times New Roman" w:hAnsi="Times New Roman"/>
          <w:sz w:val="28"/>
          <w:szCs w:val="28"/>
        </w:rPr>
        <w:t>.».</w:t>
      </w:r>
      <w:proofErr w:type="gramEnd"/>
    </w:p>
    <w:p w:rsidR="00841288" w:rsidRDefault="00841288" w:rsidP="00841288">
      <w:pPr>
        <w:pStyle w:val="ConsPlusNormal"/>
        <w:ind w:firstLine="0"/>
        <w:jc w:val="both"/>
        <w:outlineLvl w:val="1"/>
        <w:rPr>
          <w:rFonts w:ascii="Times New Roman" w:hAnsi="Times New Roman" w:cs="Times New Roman"/>
          <w:b/>
          <w:sz w:val="28"/>
          <w:szCs w:val="28"/>
        </w:rPr>
      </w:pPr>
    </w:p>
    <w:p w:rsidR="00841288" w:rsidRDefault="00841288" w:rsidP="00841288">
      <w:pPr>
        <w:pStyle w:val="ConsPlusNormal"/>
        <w:numPr>
          <w:ilvl w:val="1"/>
          <w:numId w:val="2"/>
        </w:numPr>
        <w:ind w:left="0" w:firstLine="0"/>
        <w:jc w:val="both"/>
        <w:outlineLvl w:val="1"/>
        <w:rPr>
          <w:rFonts w:ascii="Times New Roman" w:hAnsi="Times New Roman" w:cs="Times New Roman"/>
          <w:sz w:val="28"/>
          <w:szCs w:val="28"/>
        </w:rPr>
      </w:pPr>
      <w:r>
        <w:rPr>
          <w:rFonts w:ascii="Times New Roman" w:hAnsi="Times New Roman" w:cs="Times New Roman"/>
          <w:sz w:val="28"/>
          <w:szCs w:val="28"/>
        </w:rPr>
        <w:t>В части 16 статьи 13 слова «и (или) видов расходов» заменить словами «расходов бюджетов».</w:t>
      </w:r>
    </w:p>
    <w:p w:rsidR="00841288" w:rsidRDefault="00841288" w:rsidP="00841288">
      <w:pPr>
        <w:pStyle w:val="ConsPlusNormal"/>
        <w:ind w:firstLine="0"/>
        <w:jc w:val="both"/>
        <w:outlineLvl w:val="1"/>
        <w:rPr>
          <w:rFonts w:ascii="Times New Roman" w:hAnsi="Times New Roman" w:cs="Times New Roman"/>
          <w:sz w:val="28"/>
          <w:szCs w:val="28"/>
        </w:rPr>
      </w:pPr>
    </w:p>
    <w:p w:rsidR="00841288" w:rsidRDefault="00841288" w:rsidP="00841288">
      <w:pPr>
        <w:pStyle w:val="ConsPlusNormal"/>
        <w:numPr>
          <w:ilvl w:val="0"/>
          <w:numId w:val="2"/>
        </w:numPr>
        <w:ind w:left="0" w:firstLine="709"/>
        <w:jc w:val="both"/>
        <w:outlineLvl w:val="1"/>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после его официального опубликования (обнародования).</w:t>
      </w:r>
    </w:p>
    <w:p w:rsidR="00841288" w:rsidRDefault="00841288" w:rsidP="00841288">
      <w:pPr>
        <w:pStyle w:val="ConsPlusNormal"/>
        <w:ind w:firstLine="540"/>
        <w:jc w:val="both"/>
        <w:outlineLvl w:val="1"/>
        <w:rPr>
          <w:rFonts w:ascii="Times New Roman" w:hAnsi="Times New Roman" w:cs="Times New Roman"/>
          <w:sz w:val="28"/>
          <w:szCs w:val="28"/>
        </w:rPr>
      </w:pPr>
    </w:p>
    <w:p w:rsidR="00841288" w:rsidRDefault="00841288" w:rsidP="00841288">
      <w:pPr>
        <w:pStyle w:val="ConsPlusNormal"/>
        <w:ind w:firstLine="567"/>
        <w:jc w:val="both"/>
        <w:outlineLvl w:val="1"/>
        <w:rPr>
          <w:rFonts w:ascii="Times New Roman" w:hAnsi="Times New Roman" w:cs="Times New Roman"/>
          <w:sz w:val="28"/>
          <w:szCs w:val="28"/>
        </w:rPr>
      </w:pPr>
    </w:p>
    <w:p w:rsidR="00841288" w:rsidRDefault="00841288" w:rsidP="00841288">
      <w:pPr>
        <w:pStyle w:val="a3"/>
        <w:rPr>
          <w:rFonts w:ascii="Times New Roman" w:hAnsi="Times New Roman"/>
          <w:sz w:val="28"/>
          <w:szCs w:val="28"/>
        </w:rPr>
      </w:pPr>
    </w:p>
    <w:p w:rsidR="00841288" w:rsidRDefault="00841288" w:rsidP="00841288">
      <w:pPr>
        <w:pStyle w:val="a3"/>
        <w:rPr>
          <w:rFonts w:ascii="Times New Roman" w:hAnsi="Times New Roman"/>
          <w:sz w:val="28"/>
          <w:szCs w:val="28"/>
        </w:rPr>
      </w:pPr>
    </w:p>
    <w:p w:rsidR="00841288" w:rsidRDefault="00841288" w:rsidP="00841288">
      <w:pPr>
        <w:pStyle w:val="a3"/>
        <w:rPr>
          <w:rFonts w:ascii="Times New Roman" w:hAnsi="Times New Roman"/>
          <w:sz w:val="28"/>
          <w:szCs w:val="28"/>
        </w:rPr>
      </w:pPr>
      <w:r>
        <w:rPr>
          <w:rFonts w:ascii="Times New Roman" w:hAnsi="Times New Roman"/>
          <w:sz w:val="28"/>
          <w:szCs w:val="28"/>
        </w:rPr>
        <w:t>Глава</w:t>
      </w:r>
    </w:p>
    <w:p w:rsidR="00841288" w:rsidRDefault="00841288" w:rsidP="00841288">
      <w:pPr>
        <w:pStyle w:val="a3"/>
        <w:rPr>
          <w:rFonts w:ascii="Times New Roman" w:hAnsi="Times New Roman"/>
          <w:sz w:val="28"/>
          <w:szCs w:val="28"/>
        </w:rPr>
      </w:pPr>
      <w:r>
        <w:rPr>
          <w:rFonts w:ascii="Times New Roman" w:hAnsi="Times New Roman"/>
          <w:sz w:val="28"/>
          <w:szCs w:val="28"/>
        </w:rPr>
        <w:t>Ханты-Мансийского района                                                           П.Н. Захаров</w:t>
      </w:r>
    </w:p>
    <w:p w:rsidR="00841288" w:rsidRDefault="00841288" w:rsidP="00841288">
      <w:pPr>
        <w:pStyle w:val="a3"/>
        <w:rPr>
          <w:rFonts w:ascii="Times New Roman" w:hAnsi="Times New Roman"/>
          <w:sz w:val="28"/>
          <w:szCs w:val="28"/>
        </w:rPr>
      </w:pPr>
    </w:p>
    <w:p w:rsidR="00841288" w:rsidRDefault="00841288" w:rsidP="00841288">
      <w:pPr>
        <w:pStyle w:val="a3"/>
        <w:rPr>
          <w:rFonts w:ascii="Times New Roman" w:hAnsi="Times New Roman"/>
          <w:sz w:val="28"/>
          <w:szCs w:val="28"/>
        </w:rPr>
      </w:pPr>
      <w:r>
        <w:rPr>
          <w:rFonts w:ascii="Times New Roman" w:hAnsi="Times New Roman"/>
          <w:sz w:val="28"/>
          <w:szCs w:val="28"/>
        </w:rPr>
        <w:t>20.12.2013</w:t>
      </w:r>
    </w:p>
    <w:p w:rsidR="00841288" w:rsidRDefault="00841288" w:rsidP="00841288">
      <w:pPr>
        <w:pStyle w:val="a3"/>
        <w:rPr>
          <w:rFonts w:ascii="Times New Roman" w:hAnsi="Times New Roman"/>
          <w:sz w:val="28"/>
          <w:szCs w:val="28"/>
        </w:rPr>
      </w:pPr>
    </w:p>
    <w:p w:rsidR="00453AAD" w:rsidRDefault="00453AAD"/>
    <w:sectPr w:rsidR="00453AAD" w:rsidSect="00090EB8">
      <w:pgSz w:w="11906" w:h="16838"/>
      <w:pgMar w:top="1134" w:right="850"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A1E72"/>
    <w:multiLevelType w:val="multilevel"/>
    <w:tmpl w:val="810658BA"/>
    <w:lvl w:ilvl="0">
      <w:start w:val="1"/>
      <w:numFmt w:val="decimal"/>
      <w:lvlText w:val="%1."/>
      <w:lvlJc w:val="left"/>
      <w:pPr>
        <w:ind w:left="450" w:hanging="450"/>
      </w:pPr>
    </w:lvl>
    <w:lvl w:ilvl="1">
      <w:start w:val="1"/>
      <w:numFmt w:val="decimal"/>
      <w:lvlText w:val="%1.%2."/>
      <w:lvlJc w:val="left"/>
      <w:pPr>
        <w:ind w:left="1260" w:hanging="720"/>
      </w:p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594E4254"/>
    <w:multiLevelType w:val="multilevel"/>
    <w:tmpl w:val="80A4A530"/>
    <w:lvl w:ilvl="0">
      <w:start w:val="1"/>
      <w:numFmt w:val="decimal"/>
      <w:lvlText w:val="%1."/>
      <w:lvlJc w:val="left"/>
      <w:pPr>
        <w:ind w:left="1452" w:hanging="885"/>
      </w:pPr>
    </w:lvl>
    <w:lvl w:ilvl="1">
      <w:start w:val="2"/>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40"/>
  <w:drawingGridVerticalSpacing w:val="381"/>
  <w:displayHorizontalDrawingGridEvery w:val="2"/>
  <w:characterSpacingControl w:val="doNotCompress"/>
  <w:compat/>
  <w:rsids>
    <w:rsidRoot w:val="00841288"/>
    <w:rsid w:val="00090EB8"/>
    <w:rsid w:val="0009733B"/>
    <w:rsid w:val="000C1CED"/>
    <w:rsid w:val="001364B4"/>
    <w:rsid w:val="0022074A"/>
    <w:rsid w:val="00282B00"/>
    <w:rsid w:val="00367EC8"/>
    <w:rsid w:val="00376A55"/>
    <w:rsid w:val="0038394A"/>
    <w:rsid w:val="003A1E97"/>
    <w:rsid w:val="003D2982"/>
    <w:rsid w:val="00447A66"/>
    <w:rsid w:val="00453AAD"/>
    <w:rsid w:val="00457E86"/>
    <w:rsid w:val="004B468F"/>
    <w:rsid w:val="005B35B9"/>
    <w:rsid w:val="005C2A07"/>
    <w:rsid w:val="005E11EA"/>
    <w:rsid w:val="00792A3F"/>
    <w:rsid w:val="00841288"/>
    <w:rsid w:val="009A4E3F"/>
    <w:rsid w:val="00A17DBA"/>
    <w:rsid w:val="00A54137"/>
    <w:rsid w:val="00B21F27"/>
    <w:rsid w:val="00B51360"/>
    <w:rsid w:val="00BE2E37"/>
    <w:rsid w:val="00D4181D"/>
    <w:rsid w:val="00E71ABC"/>
    <w:rsid w:val="00FF4F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288"/>
    <w:rPr>
      <w:rFonts w:ascii="Calibri" w:eastAsia="Times New Roman" w:hAnsi="Calibri"/>
      <w:sz w:val="22"/>
      <w:lang w:eastAsia="ru-RU"/>
    </w:rPr>
  </w:style>
  <w:style w:type="paragraph" w:styleId="1">
    <w:name w:val="heading 1"/>
    <w:basedOn w:val="a"/>
    <w:next w:val="a"/>
    <w:link w:val="10"/>
    <w:uiPriority w:val="9"/>
    <w:qFormat/>
    <w:rsid w:val="00841288"/>
    <w:pPr>
      <w:keepNext/>
      <w:keepLines/>
      <w:spacing w:before="480" w:after="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288"/>
    <w:rPr>
      <w:rFonts w:ascii="Cambria" w:eastAsia="Times New Roman" w:hAnsi="Cambria"/>
      <w:b/>
      <w:bCs/>
      <w:color w:val="365F91"/>
      <w:szCs w:val="28"/>
      <w:lang w:eastAsia="ru-RU"/>
    </w:rPr>
  </w:style>
  <w:style w:type="paragraph" w:styleId="a3">
    <w:name w:val="Body Text"/>
    <w:basedOn w:val="a"/>
    <w:link w:val="a4"/>
    <w:uiPriority w:val="99"/>
    <w:semiHidden/>
    <w:unhideWhenUsed/>
    <w:rsid w:val="00841288"/>
    <w:pPr>
      <w:spacing w:after="120" w:line="240" w:lineRule="auto"/>
      <w:ind w:left="284" w:hanging="284"/>
      <w:jc w:val="both"/>
    </w:pPr>
    <w:rPr>
      <w:rFonts w:eastAsia="Calibri"/>
      <w:lang w:eastAsia="en-US"/>
    </w:rPr>
  </w:style>
  <w:style w:type="character" w:customStyle="1" w:styleId="a4">
    <w:name w:val="Основной текст Знак"/>
    <w:basedOn w:val="a0"/>
    <w:link w:val="a3"/>
    <w:uiPriority w:val="99"/>
    <w:semiHidden/>
    <w:rsid w:val="00841288"/>
    <w:rPr>
      <w:rFonts w:ascii="Calibri" w:eastAsia="Calibri" w:hAnsi="Calibri"/>
      <w:sz w:val="22"/>
    </w:rPr>
  </w:style>
  <w:style w:type="paragraph" w:customStyle="1" w:styleId="ConsPlusNormal">
    <w:name w:val="ConsPlusNormal"/>
    <w:rsid w:val="00841288"/>
    <w:pPr>
      <w:autoSpaceDE w:val="0"/>
      <w:autoSpaceDN w:val="0"/>
      <w:adjustRightInd w:val="0"/>
      <w:spacing w:after="0" w:line="240" w:lineRule="auto"/>
      <w:ind w:firstLine="720"/>
    </w:pPr>
    <w:rPr>
      <w:rFonts w:ascii="Arial" w:eastAsia="Calibri" w:hAnsi="Arial" w:cs="Arial"/>
      <w:sz w:val="20"/>
      <w:szCs w:val="20"/>
    </w:rPr>
  </w:style>
  <w:style w:type="paragraph" w:customStyle="1" w:styleId="ConsNormal">
    <w:name w:val="ConsNormal"/>
    <w:rsid w:val="008412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412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Hyperlink"/>
    <w:basedOn w:val="a0"/>
    <w:uiPriority w:val="99"/>
    <w:semiHidden/>
    <w:unhideWhenUsed/>
    <w:rsid w:val="00841288"/>
    <w:rPr>
      <w:color w:val="0000FF"/>
      <w:u w:val="single"/>
    </w:rPr>
  </w:style>
</w:styles>
</file>

<file path=word/webSettings.xml><?xml version="1.0" encoding="utf-8"?>
<w:webSettings xmlns:r="http://schemas.openxmlformats.org/officeDocument/2006/relationships" xmlns:w="http://schemas.openxmlformats.org/wordprocessingml/2006/main">
  <w:divs>
    <w:div w:id="116053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926;n=61651;fld=134;dst=100406" TargetMode="External"/><Relationship Id="rId5" Type="http://schemas.openxmlformats.org/officeDocument/2006/relationships/hyperlink" Target="consultantplus://offline/main?base=LAW;n=112715;fld=134;dst=144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1211</Words>
  <Characters>6908</Characters>
  <Application>Microsoft Office Word</Application>
  <DocSecurity>0</DocSecurity>
  <Lines>57</Lines>
  <Paragraphs>16</Paragraphs>
  <ScaleCrop>false</ScaleCrop>
  <Company/>
  <LinksUpToDate>false</LinksUpToDate>
  <CharactersWithSpaces>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Покатова В.А.</dc:creator>
  <cp:keywords/>
  <dc:description/>
  <cp:lastModifiedBy>Покатова В.А.</cp:lastModifiedBy>
  <cp:revision>3</cp:revision>
  <dcterms:created xsi:type="dcterms:W3CDTF">2015-05-19T08:07:00Z</dcterms:created>
  <dcterms:modified xsi:type="dcterms:W3CDTF">2015-05-19T08:07:00Z</dcterms:modified>
</cp:coreProperties>
</file>